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00" w:lineRule="atLeas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上海市文社艺术基金会</w:t>
      </w:r>
    </w:p>
    <w:p>
      <w:pPr>
        <w:pStyle w:val="3"/>
        <w:keepNext w:val="0"/>
        <w:keepLines w:val="0"/>
        <w:widowControl/>
        <w:suppressLineNumbers w:val="0"/>
        <w:spacing w:line="300" w:lineRule="atLeas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2016-2021年战略规划</w:t>
      </w:r>
    </w:p>
    <w:p>
      <w:pPr>
        <w:pStyle w:val="4"/>
        <w:keepNext w:val="0"/>
        <w:keepLines w:val="0"/>
        <w:widowControl/>
        <w:suppressLineNumbers w:val="0"/>
        <w:spacing w:after="120" w:afterAutospacing="0" w:line="375" w:lineRule="atLeast"/>
      </w:pPr>
      <w:r>
        <w:rPr>
          <w:rFonts w:hint="eastAsia" w:ascii="宋体" w:hAnsi="宋体" w:eastAsia="宋体" w:cs="宋体"/>
          <w:b/>
          <w:bCs/>
          <w:color w:val="333333"/>
          <w:sz w:val="28"/>
          <w:szCs w:val="28"/>
          <w:lang w:val="en-US" w:eastAsia="zh-CN"/>
        </w:rPr>
        <w:t>上海市文社艺术基金会</w:t>
      </w:r>
      <w:r>
        <w:rPr>
          <w:rFonts w:hint="eastAsia" w:ascii="宋体" w:hAnsi="宋体" w:eastAsia="宋体" w:cs="宋体"/>
          <w:b/>
          <w:bCs/>
          <w:color w:val="333333"/>
          <w:sz w:val="28"/>
          <w:szCs w:val="28"/>
        </w:rPr>
        <w:t>使命、愿景和宗旨：</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pPr>
      <w:r>
        <w:rPr>
          <w:rFonts w:hint="eastAsia" w:ascii="宋体" w:hAnsi="宋体" w:eastAsia="宋体" w:cs="宋体"/>
          <w:color w:val="333333"/>
          <w:sz w:val="28"/>
          <w:szCs w:val="28"/>
        </w:rPr>
        <w:t>一、我们的使命：</w:t>
      </w:r>
      <w:r>
        <w:rPr>
          <w:rFonts w:hint="eastAsia" w:asciiTheme="minorEastAsia" w:hAnsiTheme="minorEastAsia" w:cstheme="minorEastAsia"/>
          <w:sz w:val="28"/>
          <w:szCs w:val="28"/>
          <w:lang w:eastAsia="zh-CN"/>
        </w:rPr>
        <w:t>资助本市文化艺术展示、创新和交流活动；资助艺术创新型人才培养；资助典藏艺术品机构和艺术资料库的建立。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pPr>
      <w:r>
        <w:rPr>
          <w:rFonts w:hint="eastAsia" w:ascii="宋体" w:hAnsi="宋体" w:eastAsia="宋体" w:cs="宋体"/>
          <w:color w:val="333333"/>
          <w:spacing w:val="0"/>
          <w:sz w:val="28"/>
          <w:szCs w:val="28"/>
          <w:shd w:val="clear" w:fill="FFFFFF"/>
          <w:lang w:eastAsia="zh-CN"/>
        </w:rPr>
        <w:t xml:space="preserve">    </w:t>
      </w:r>
      <w:r>
        <w:rPr>
          <w:rFonts w:hint="eastAsia" w:ascii="宋体" w:hAnsi="宋体" w:eastAsia="宋体" w:cs="宋体"/>
          <w:color w:val="333333"/>
          <w:spacing w:val="0"/>
          <w:sz w:val="28"/>
          <w:szCs w:val="28"/>
          <w:shd w:val="clear" w:fill="FFFFFF"/>
        </w:rPr>
        <w:t>二、我们的愿景：</w:t>
      </w:r>
      <w:r>
        <w:rPr>
          <w:rFonts w:hint="eastAsia" w:ascii="宋体" w:hAnsi="宋体" w:eastAsia="宋体" w:cs="宋体"/>
          <w:color w:val="333333"/>
          <w:spacing w:val="0"/>
          <w:sz w:val="28"/>
          <w:szCs w:val="28"/>
          <w:shd w:val="clear" w:fill="FFFFFF"/>
          <w:lang w:eastAsia="zh-CN"/>
        </w:rPr>
        <w:t>促进教育、科学、文化、卫生、体育等事业的发展，</w:t>
      </w:r>
      <w:r>
        <w:rPr>
          <w:rFonts w:hint="eastAsia" w:ascii="宋体" w:hAnsi="宋体" w:eastAsia="宋体" w:cs="宋体"/>
          <w:color w:val="333333"/>
          <w:spacing w:val="0"/>
          <w:sz w:val="28"/>
          <w:szCs w:val="28"/>
          <w:shd w:val="clear" w:fill="FFFFFF"/>
        </w:rPr>
        <w:t>激励和带动更多的爱心人士共襄公益盛举，共创美好和谐社会！</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8"/>
          <w:szCs w:val="28"/>
          <w:lang w:eastAsia="zh-CN"/>
        </w:rPr>
      </w:pPr>
      <w:r>
        <w:rPr>
          <w:rFonts w:hint="eastAsia" w:ascii="宋体" w:hAnsi="宋体" w:eastAsia="宋体" w:cs="宋体"/>
          <w:color w:val="333333"/>
          <w:spacing w:val="0"/>
          <w:sz w:val="28"/>
          <w:szCs w:val="28"/>
          <w:shd w:val="clear" w:fill="FFFFFF"/>
        </w:rPr>
        <w:t>三、我们的宗旨：</w:t>
      </w:r>
      <w:r>
        <w:rPr>
          <w:rFonts w:hint="eastAsia" w:asciiTheme="minorEastAsia" w:hAnsiTheme="minorEastAsia" w:eastAsiaTheme="minorEastAsia" w:cstheme="minorEastAsia"/>
          <w:sz w:val="28"/>
          <w:szCs w:val="28"/>
          <w:lang w:val="en-US" w:eastAsia="zh-CN"/>
        </w:rPr>
        <w:t>以开展推动文化创新，扶植文化人才，促进文化发展的慈善活动为宗旨</w:t>
      </w:r>
      <w:r>
        <w:rPr>
          <w:rFonts w:hint="eastAsia" w:asciiTheme="minorEastAsia" w:hAnsiTheme="minorEastAsia" w:cstheme="minorEastAsia"/>
          <w:sz w:val="28"/>
          <w:szCs w:val="28"/>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pPr>
    </w:p>
    <w:p>
      <w:pPr>
        <w:pStyle w:val="4"/>
        <w:keepNext w:val="0"/>
        <w:keepLines w:val="0"/>
        <w:widowControl/>
        <w:suppressLineNumbers w:val="0"/>
        <w:spacing w:after="120" w:afterAutospacing="0" w:line="375" w:lineRule="atLeast"/>
        <w:rPr>
          <w:rFonts w:hint="eastAsia" w:ascii="宋体" w:hAnsi="宋体" w:eastAsia="宋体" w:cs="宋体"/>
          <w:b/>
          <w:bCs/>
          <w:color w:val="333333"/>
          <w:sz w:val="28"/>
          <w:szCs w:val="28"/>
          <w:lang w:val="en-US" w:eastAsia="zh-CN"/>
        </w:rPr>
      </w:pPr>
      <w:r>
        <w:rPr>
          <w:rFonts w:hint="eastAsia" w:ascii="宋体" w:hAnsi="宋体" w:eastAsia="宋体" w:cs="宋体"/>
          <w:b/>
          <w:bCs/>
          <w:color w:val="333333"/>
          <w:sz w:val="28"/>
          <w:szCs w:val="28"/>
        </w:rPr>
        <w:t>基金会战略和五年战略目标及</w:t>
      </w:r>
      <w:r>
        <w:rPr>
          <w:rFonts w:hint="eastAsia" w:ascii="宋体" w:hAnsi="宋体" w:eastAsia="宋体" w:cs="宋体"/>
          <w:b/>
          <w:bCs/>
          <w:color w:val="333333"/>
          <w:sz w:val="28"/>
          <w:szCs w:val="28"/>
          <w:lang w:val="en-US" w:eastAsia="zh-CN"/>
        </w:rPr>
        <w:t>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pPr>
      <w:r>
        <w:rPr>
          <w:rFonts w:hint="eastAsia" w:ascii="宋体" w:hAnsi="宋体" w:eastAsia="宋体" w:cs="宋体"/>
          <w:color w:val="333333"/>
          <w:spacing w:val="0"/>
          <w:sz w:val="28"/>
          <w:szCs w:val="28"/>
          <w:shd w:val="clear" w:fill="FFFFFF"/>
          <w:lang w:val="en-US" w:eastAsia="zh-CN"/>
        </w:rPr>
        <w:t>上海市文社艺术</w:t>
      </w:r>
      <w:r>
        <w:rPr>
          <w:rFonts w:hint="eastAsia" w:ascii="宋体" w:hAnsi="宋体" w:eastAsia="宋体" w:cs="宋体"/>
          <w:color w:val="333333"/>
          <w:spacing w:val="0"/>
          <w:sz w:val="28"/>
          <w:szCs w:val="28"/>
          <w:shd w:val="clear" w:fill="FFFFFF"/>
        </w:rPr>
        <w:t>基金会阶段性战略（2016-202</w:t>
      </w:r>
      <w:r>
        <w:rPr>
          <w:rFonts w:hint="eastAsia" w:ascii="宋体" w:hAnsi="宋体" w:eastAsia="宋体" w:cs="宋体"/>
          <w:color w:val="333333"/>
          <w:spacing w:val="0"/>
          <w:sz w:val="28"/>
          <w:szCs w:val="28"/>
          <w:shd w:val="clear" w:fill="FFFFFF"/>
          <w:lang w:val="en-US" w:eastAsia="zh-CN"/>
        </w:rPr>
        <w:t>1</w:t>
      </w:r>
      <w:bookmarkStart w:id="0" w:name="_GoBack"/>
      <w:bookmarkEnd w:id="0"/>
      <w:r>
        <w:rPr>
          <w:rFonts w:hint="eastAsia" w:ascii="宋体" w:hAnsi="宋体" w:eastAsia="宋体" w:cs="宋体"/>
          <w:color w:val="333333"/>
          <w:spacing w:val="0"/>
          <w:sz w:val="28"/>
          <w:szCs w:val="28"/>
          <w:shd w:val="clear" w:fill="FFFFFF"/>
        </w:rPr>
        <w:t>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pPr>
      <w:r>
        <w:rPr>
          <w:rFonts w:hint="eastAsia" w:ascii="宋体" w:hAnsi="宋体" w:eastAsia="宋体" w:cs="宋体"/>
          <w:color w:val="333333"/>
          <w:spacing w:val="0"/>
          <w:sz w:val="28"/>
          <w:szCs w:val="28"/>
          <w:shd w:val="clear" w:fill="FFFFFF"/>
          <w:lang w:val="en-US" w:eastAsia="zh-CN"/>
        </w:rPr>
        <w:t xml:space="preserve">    </w:t>
      </w:r>
      <w:r>
        <w:rPr>
          <w:rFonts w:hint="eastAsia" w:asciiTheme="minorEastAsia" w:hAnsiTheme="minorEastAsia" w:eastAsiaTheme="minorEastAsia" w:cstheme="minorEastAsia"/>
          <w:sz w:val="28"/>
          <w:szCs w:val="28"/>
          <w:lang w:val="en-US" w:eastAsia="zh-CN"/>
        </w:rPr>
        <w:t>以开展推动文化创新，扶植文化人才，促进文化发展的慈善活动宗旨</w:t>
      </w:r>
      <w:r>
        <w:rPr>
          <w:rFonts w:hint="eastAsia" w:ascii="宋体" w:hAnsi="宋体" w:eastAsia="宋体" w:cs="宋体"/>
          <w:color w:val="333333"/>
          <w:spacing w:val="0"/>
          <w:sz w:val="28"/>
          <w:szCs w:val="28"/>
          <w:shd w:val="clear" w:fill="FFFFFF"/>
        </w:rPr>
        <w:t>为指导方向，通过加强与行业核心公益伙伴的交流、开展有效的公益项目实践和创新、调整重点项目的定位和目标</w:t>
      </w:r>
      <w:r>
        <w:rPr>
          <w:rFonts w:hint="eastAsia" w:ascii="宋体" w:hAnsi="宋体" w:eastAsia="宋体" w:cs="宋体"/>
          <w:color w:val="333333"/>
          <w:spacing w:val="0"/>
          <w:sz w:val="28"/>
          <w:szCs w:val="28"/>
          <w:shd w:val="clear" w:fill="FFFFFF"/>
          <w:lang w:val="en-US" w:eastAsia="zh-CN"/>
        </w:rPr>
        <w:t>坚持</w:t>
      </w:r>
      <w:r>
        <w:rPr>
          <w:rFonts w:hint="eastAsia" w:ascii="宋体" w:hAnsi="宋体" w:eastAsia="宋体" w:cs="宋体"/>
          <w:color w:val="333333"/>
          <w:spacing w:val="0"/>
          <w:sz w:val="28"/>
          <w:szCs w:val="28"/>
          <w:shd w:val="clear" w:fill="FFFFFF"/>
        </w:rPr>
        <w:t>可持续模式，推动、支撑和实现基金会的使命和愿景。</w:t>
      </w:r>
    </w:p>
    <w:p>
      <w:pPr>
        <w:pStyle w:val="4"/>
        <w:keepNext w:val="0"/>
        <w:keepLines w:val="0"/>
        <w:widowControl/>
        <w:suppressLineNumbers w:val="0"/>
        <w:spacing w:after="120" w:afterAutospacing="0" w:line="360" w:lineRule="atLeast"/>
        <w:rPr>
          <w:rFonts w:hint="eastAsia" w:ascii="宋体" w:hAnsi="宋体" w:eastAsia="宋体" w:cs="宋体"/>
          <w:b/>
          <w:bCs/>
          <w:color w:val="333333"/>
          <w:sz w:val="28"/>
          <w:szCs w:val="28"/>
        </w:rPr>
      </w:pPr>
    </w:p>
    <w:p>
      <w:pPr>
        <w:pStyle w:val="4"/>
        <w:keepNext w:val="0"/>
        <w:keepLines w:val="0"/>
        <w:widowControl/>
        <w:suppressLineNumbers w:val="0"/>
        <w:spacing w:after="120" w:afterAutospacing="0" w:line="360" w:lineRule="atLeast"/>
        <w:rPr>
          <w:rFonts w:hint="eastAsia" w:ascii="宋体" w:hAnsi="宋体" w:eastAsia="宋体" w:cs="宋体"/>
          <w:color w:val="333333"/>
          <w:sz w:val="28"/>
          <w:szCs w:val="28"/>
        </w:rPr>
      </w:pPr>
      <w:r>
        <w:rPr>
          <w:rFonts w:hint="eastAsia" w:ascii="宋体" w:hAnsi="宋体" w:eastAsia="宋体" w:cs="宋体"/>
          <w:b/>
          <w:bCs/>
          <w:color w:val="333333"/>
          <w:sz w:val="28"/>
          <w:szCs w:val="28"/>
        </w:rPr>
        <w:t>战略目标</w:t>
      </w:r>
      <w:r>
        <w:rPr>
          <w:rFonts w:hint="eastAsia" w:ascii="宋体" w:hAnsi="宋体" w:eastAsia="宋体" w:cs="宋体"/>
          <w:color w:val="333333"/>
          <w:sz w:val="28"/>
          <w:szCs w:val="28"/>
        </w:rPr>
        <w:t>：</w:t>
      </w:r>
    </w:p>
    <w:p>
      <w:pPr>
        <w:pStyle w:val="4"/>
        <w:keepNext w:val="0"/>
        <w:keepLines w:val="0"/>
        <w:widowControl/>
        <w:suppressLineNumbers w:val="0"/>
        <w:spacing w:after="120" w:afterAutospacing="0" w:line="360" w:lineRule="atLeast"/>
        <w:rPr>
          <w:sz w:val="36"/>
          <w:szCs w:val="36"/>
        </w:rPr>
      </w:pPr>
      <w:r>
        <w:rPr>
          <w:rFonts w:hint="eastAsia" w:ascii="宋体" w:hAnsi="宋体" w:eastAsia="宋体" w:cs="宋体"/>
          <w:color w:val="333333"/>
          <w:sz w:val="28"/>
          <w:szCs w:val="28"/>
          <w:lang w:val="en-US" w:eastAsia="zh-CN"/>
        </w:rPr>
        <w:t xml:space="preserve">    </w:t>
      </w:r>
      <w:r>
        <w:rPr>
          <w:rFonts w:hint="eastAsia" w:ascii="宋体" w:hAnsi="宋体" w:eastAsia="宋体" w:cs="宋体"/>
          <w:color w:val="333333"/>
          <w:sz w:val="28"/>
          <w:szCs w:val="28"/>
        </w:rPr>
        <w:t>紧密连接国家相关政策，平衡自主型项目与资助型项目，有效开发和评估新项目，对每年工作计划的实际执行和实施的比例要达标</w:t>
      </w:r>
      <w:r>
        <w:rPr>
          <w:rFonts w:hint="eastAsia" w:ascii="宋体" w:hAnsi="宋体" w:eastAsia="宋体" w:cs="宋体"/>
          <w:color w:val="333333"/>
          <w:sz w:val="28"/>
          <w:szCs w:val="28"/>
          <w:lang w:eastAsia="zh-CN"/>
        </w:rPr>
        <w:t>，</w:t>
      </w:r>
      <w:r>
        <w:rPr>
          <w:rFonts w:hint="eastAsia" w:ascii="宋体" w:hAnsi="宋体" w:eastAsia="宋体" w:cs="宋体"/>
          <w:color w:val="333333"/>
          <w:sz w:val="28"/>
          <w:szCs w:val="28"/>
          <w:lang w:val="en-US" w:eastAsia="zh-CN"/>
        </w:rPr>
        <w:t>争创AAAA级上海市慈善基金会</w:t>
      </w:r>
      <w:r>
        <w:rPr>
          <w:rFonts w:hint="eastAsia" w:ascii="宋体" w:hAnsi="宋体" w:eastAsia="宋体" w:cs="宋体"/>
          <w:color w:val="333333"/>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具体措施：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28"/>
          <w:szCs w:val="28"/>
          <w:lang w:eastAsia="zh-CN"/>
        </w:rPr>
        <w:t>一、在当代艺术展览举办方面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 xml:space="preserve">    1</w:t>
      </w:r>
      <w:r>
        <w:rPr>
          <w:rFonts w:hint="eastAsia" w:asciiTheme="minorEastAsia" w:hAnsiTheme="minorEastAsia" w:cstheme="minorEastAsia"/>
          <w:sz w:val="28"/>
          <w:szCs w:val="28"/>
          <w:lang w:eastAsia="zh-CN"/>
        </w:rPr>
        <w:t>、 在资金和宣传方面，利用</w:t>
      </w:r>
      <w:r>
        <w:rPr>
          <w:rFonts w:hint="eastAsia" w:asciiTheme="minorEastAsia" w:hAnsiTheme="minorEastAsia" w:cstheme="minorEastAsia"/>
          <w:sz w:val="28"/>
          <w:szCs w:val="28"/>
          <w:lang w:val="en-US" w:eastAsia="zh-CN"/>
        </w:rPr>
        <w:t>理事会成员</w:t>
      </w:r>
      <w:r>
        <w:rPr>
          <w:rFonts w:hint="eastAsia" w:asciiTheme="minorEastAsia" w:hAnsiTheme="minorEastAsia" w:cstheme="minorEastAsia"/>
          <w:sz w:val="28"/>
          <w:szCs w:val="28"/>
          <w:lang w:eastAsia="zh-CN"/>
        </w:rPr>
        <w:t>资源带动更多机构参与艺术创作，发动更多的当代艺术中等公立和私人艺术机构参与到艺术展览建设中，从新兴艺术家中发掘艺术人才引导更多社会人员及艺术兴趣爱好者投身到艺术领域从而达到宣传效果；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 xml:space="preserve">    2</w:t>
      </w:r>
      <w:r>
        <w:rPr>
          <w:rFonts w:hint="eastAsia" w:asciiTheme="minorEastAsia" w:hAnsiTheme="minorEastAsia" w:cstheme="minorEastAsia"/>
          <w:sz w:val="28"/>
          <w:szCs w:val="28"/>
          <w:lang w:eastAsia="zh-CN"/>
        </w:rPr>
        <w:t>、 向年轻有能力的艺术家抛出橄榄枝，为他们开展艺术实验和创造能够影响、参与和质疑当</w:t>
      </w:r>
      <w:r>
        <w:rPr>
          <w:rFonts w:hint="eastAsia" w:asciiTheme="minorEastAsia" w:hAnsiTheme="minorEastAsia" w:cstheme="minorEastAsia"/>
          <w:sz w:val="28"/>
          <w:szCs w:val="28"/>
          <w:highlight w:val="none"/>
          <w:lang w:eastAsia="zh-CN"/>
        </w:rPr>
        <w:t>代发生的一切作品</w:t>
      </w:r>
      <w:r>
        <w:rPr>
          <w:rFonts w:hint="eastAsia" w:asciiTheme="minorEastAsia" w:hAnsiTheme="minorEastAsia" w:cstheme="minorEastAsia"/>
          <w:sz w:val="28"/>
          <w:szCs w:val="28"/>
          <w:lang w:eastAsia="zh-CN"/>
        </w:rPr>
        <w:t>提供创作机会；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 xml:space="preserve">    3</w:t>
      </w:r>
      <w:r>
        <w:rPr>
          <w:rFonts w:hint="eastAsia" w:asciiTheme="minorEastAsia" w:hAnsiTheme="minorEastAsia" w:cstheme="minorEastAsia"/>
          <w:sz w:val="28"/>
          <w:szCs w:val="28"/>
          <w:lang w:eastAsia="zh-CN"/>
        </w:rPr>
        <w:t>、 发掘艺术家并通过举办具有国际定位的艺术家个展和具有话题性的艺术群展，持续地支持当今的艺术活动。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二、在</w:t>
      </w:r>
      <w:r>
        <w:rPr>
          <w:rFonts w:hint="eastAsia" w:asciiTheme="minorEastAsia" w:hAnsiTheme="minorEastAsia" w:cstheme="minorEastAsia"/>
          <w:b/>
          <w:bCs/>
          <w:sz w:val="28"/>
          <w:szCs w:val="28"/>
          <w:lang w:eastAsia="zh-CN"/>
        </w:rPr>
        <w:t>建立全面艺术家资料库</w:t>
      </w:r>
      <w:r>
        <w:rPr>
          <w:rFonts w:hint="eastAsia" w:asciiTheme="minorEastAsia" w:hAnsiTheme="minorEastAsia" w:cstheme="minorEastAsia"/>
          <w:b/>
          <w:bCs/>
          <w:sz w:val="28"/>
          <w:szCs w:val="28"/>
          <w:lang w:val="en-US" w:eastAsia="zh-CN"/>
        </w:rPr>
        <w:t>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扩大国内国外当代艺术家资料库，年度达到30个，3年100个，5年达到150个以上，逐年递增。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三、在</w:t>
      </w:r>
      <w:r>
        <w:rPr>
          <w:rFonts w:hint="eastAsia" w:asciiTheme="minorEastAsia" w:hAnsiTheme="minorEastAsia" w:eastAsiaTheme="minorEastAsia" w:cstheme="minorEastAsia"/>
          <w:b/>
          <w:bCs/>
          <w:sz w:val="28"/>
          <w:szCs w:val="28"/>
          <w:lang w:eastAsia="zh-CN"/>
        </w:rPr>
        <w:t>奖学金、助学金等形式支持</w:t>
      </w:r>
      <w:r>
        <w:rPr>
          <w:rFonts w:hint="eastAsia" w:asciiTheme="minorEastAsia" w:hAnsiTheme="minorEastAsia" w:cstheme="minorEastAsia"/>
          <w:b/>
          <w:bCs/>
          <w:sz w:val="28"/>
          <w:szCs w:val="28"/>
          <w:lang w:val="en-US" w:eastAsia="zh-CN"/>
        </w:rPr>
        <w:t>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1</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从1个艺术院校扩散到全国至少5个艺术院校及多个艺术机构；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开展教育理念意在以实验为基础连接当代艺术，通过一系列严谨的调研方法推广中国的当代艺术发展、自由创作、真实思考和独立学习；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3</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主要从三个板块开展教育活动：讲座与对话、策展平台、工作坊。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cstheme="minorEastAsia"/>
          <w:b/>
          <w:bCs/>
          <w:color w:val="auto"/>
          <w:sz w:val="28"/>
          <w:szCs w:val="28"/>
          <w:highlight w:val="none"/>
          <w:lang w:val="en-US" w:eastAsia="zh-CN"/>
        </w:rPr>
      </w:pPr>
      <w:r>
        <w:rPr>
          <w:rFonts w:hint="eastAsia" w:asciiTheme="minorEastAsia" w:hAnsiTheme="minorEastAsia" w:cstheme="minorEastAsia"/>
          <w:b/>
          <w:bCs/>
          <w:color w:val="auto"/>
          <w:sz w:val="28"/>
          <w:szCs w:val="28"/>
          <w:highlight w:val="none"/>
          <w:lang w:val="en-US" w:eastAsia="zh-CN"/>
        </w:rPr>
        <w:t xml:space="preserve">    </w:t>
      </w:r>
      <w:r>
        <w:rPr>
          <w:rFonts w:hint="eastAsia" w:asciiTheme="minorEastAsia" w:hAnsiTheme="minorEastAsia" w:cstheme="minorEastAsia"/>
          <w:b/>
          <w:bCs/>
          <w:sz w:val="28"/>
          <w:szCs w:val="28"/>
          <w:lang w:val="en-US" w:eastAsia="zh-CN"/>
        </w:rPr>
        <w:t>四、</w:t>
      </w:r>
      <w:r>
        <w:rPr>
          <w:rFonts w:hint="eastAsia" w:asciiTheme="minorEastAsia" w:hAnsiTheme="minorEastAsia" w:cstheme="minorEastAsia"/>
          <w:b/>
          <w:bCs/>
          <w:color w:val="auto"/>
          <w:sz w:val="28"/>
          <w:szCs w:val="28"/>
          <w:highlight w:val="none"/>
          <w:lang w:val="en-US" w:eastAsia="zh-CN"/>
        </w:rPr>
        <w:t xml:space="preserve"> 在增强筹款能力方面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1</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寻找对艺术跨界有意向的一些企业或组织，向企业推荐优质艺术家资源，向企业或组织推广慈善事业对于社会的意义；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在营销策略上，先对组织内外环境进行分析，重温组织的宗旨。后在SWOT分析基础上进行市场分区与目标市场的选定，制定出相应营销组合；最后将上海市文社艺术基金会推向市场，争取获得更多的爱心企业资金募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cstheme="minorEastAsia"/>
          <w:b/>
          <w:bCs/>
          <w:color w:val="auto"/>
          <w:sz w:val="28"/>
          <w:szCs w:val="28"/>
          <w:highlight w:val="none"/>
          <w:lang w:val="en-US" w:eastAsia="zh-CN"/>
        </w:rPr>
      </w:pPr>
      <w:r>
        <w:rPr>
          <w:rFonts w:hint="eastAsia" w:asciiTheme="minorEastAsia" w:hAnsiTheme="minorEastAsia" w:cstheme="minorEastAsia"/>
          <w:b/>
          <w:bCs/>
          <w:color w:val="auto"/>
          <w:sz w:val="28"/>
          <w:szCs w:val="28"/>
          <w:highlight w:val="none"/>
          <w:lang w:val="en-US" w:eastAsia="zh-CN"/>
        </w:rPr>
        <w:t>五、在财务规模方面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1、筹资管理，维护好企业与基金会的关系，利用基金会理事会成员与企业良好的关系，保持善款的持续稳定增长；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2、投资管理，</w:t>
      </w:r>
      <w:r>
        <w:rPr>
          <w:rFonts w:hint="eastAsia" w:ascii="宋体" w:hAnsi="宋体" w:eastAsia="宋体" w:cs="宋体"/>
          <w:sz w:val="30"/>
          <w:szCs w:val="30"/>
          <w:lang w:val="en-US" w:eastAsia="zh-CN"/>
        </w:rPr>
        <w:t>做好基金会资金增值保值工作。根据《慈善组织保值增值投资活动管理暂行办法》的规定，利用</w:t>
      </w:r>
      <w:r>
        <w:rPr>
          <w:rFonts w:hint="eastAsia" w:ascii="宋体" w:hAnsi="宋体"/>
          <w:sz w:val="30"/>
          <w:szCs w:val="30"/>
          <w:lang w:val="en-US" w:eastAsia="zh-CN"/>
        </w:rPr>
        <w:t>基金会的存量资金购买安全稳健的银行理财产品，保证基金会的资金保值增值；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Theme="minorEastAsia" w:hAnsiTheme="minorEastAsia" w:cstheme="minorEastAsia"/>
          <w:sz w:val="28"/>
          <w:szCs w:val="28"/>
          <w:lang w:val="en-US" w:eastAsia="zh-CN"/>
        </w:rPr>
      </w:pPr>
      <w:r>
        <w:rPr>
          <w:rFonts w:hint="eastAsia" w:ascii="宋体" w:hAnsi="宋体" w:eastAsia="宋体" w:cs="宋体"/>
          <w:sz w:val="30"/>
          <w:szCs w:val="30"/>
          <w:lang w:val="en-US" w:eastAsia="zh-CN"/>
        </w:rPr>
        <w:t>3、慈善资金管理，</w:t>
      </w:r>
      <w:r>
        <w:rPr>
          <w:rFonts w:hint="eastAsia" w:asciiTheme="minorEastAsia" w:hAnsiTheme="minorEastAsia" w:cstheme="minorEastAsia"/>
          <w:sz w:val="28"/>
          <w:szCs w:val="28"/>
          <w:lang w:val="en-US" w:eastAsia="zh-CN"/>
        </w:rPr>
        <w:t>对于基金会筹集到的善款要及时入帐，做到专款专用。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sz w:val="28"/>
          <w:szCs w:val="28"/>
          <w:lang w:val="en-US" w:eastAsia="zh-CN"/>
        </w:rPr>
      </w:pPr>
    </w:p>
    <w:p>
      <w:pPr>
        <w:pStyle w:val="4"/>
        <w:keepNext w:val="0"/>
        <w:keepLines w:val="0"/>
        <w:widowControl/>
        <w:suppressLineNumbers w:val="0"/>
        <w:spacing w:after="120" w:afterAutospacing="0" w:line="375" w:lineRule="atLeast"/>
        <w:rPr>
          <w:b/>
          <w:bCs/>
        </w:rPr>
      </w:pPr>
      <w:r>
        <w:rPr>
          <w:rFonts w:hint="eastAsia" w:ascii="宋体" w:hAnsi="宋体" w:eastAsia="宋体" w:cs="宋体"/>
          <w:b/>
          <w:bCs/>
          <w:color w:val="333333"/>
          <w:sz w:val="28"/>
          <w:szCs w:val="28"/>
        </w:rPr>
        <w:t>基金会主要工作策略</w:t>
      </w:r>
    </w:p>
    <w:p>
      <w:pPr>
        <w:pStyle w:val="4"/>
        <w:keepNext w:val="0"/>
        <w:keepLines w:val="0"/>
        <w:widowControl/>
        <w:numPr>
          <w:ilvl w:val="0"/>
          <w:numId w:val="0"/>
        </w:numPr>
        <w:suppressLineNumbers w:val="0"/>
        <w:spacing w:after="120" w:afterAutospacing="0" w:line="375" w:lineRule="atLeast"/>
        <w:ind w:leftChars="0" w:right="0" w:rightChars="0" w:firstLine="560"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b w:val="0"/>
          <w:bCs w:val="0"/>
          <w:color w:val="333333"/>
          <w:sz w:val="28"/>
          <w:szCs w:val="28"/>
        </w:rPr>
        <w:t>持续：慎重评</w:t>
      </w:r>
      <w:r>
        <w:rPr>
          <w:rFonts w:hint="eastAsia" w:asciiTheme="minorEastAsia" w:hAnsiTheme="minorEastAsia" w:eastAsiaTheme="minorEastAsia" w:cstheme="minorEastAsia"/>
          <w:b w:val="0"/>
          <w:bCs w:val="0"/>
          <w:color w:val="333333"/>
          <w:sz w:val="28"/>
          <w:szCs w:val="28"/>
          <w:highlight w:val="none"/>
        </w:rPr>
        <w:t>估项目和</w:t>
      </w:r>
      <w:r>
        <w:rPr>
          <w:rFonts w:hint="eastAsia" w:asciiTheme="minorEastAsia" w:hAnsiTheme="minorEastAsia" w:cstheme="minorEastAsia"/>
          <w:b w:val="0"/>
          <w:bCs w:val="0"/>
          <w:color w:val="333333"/>
          <w:sz w:val="28"/>
          <w:szCs w:val="28"/>
          <w:highlight w:val="none"/>
          <w:lang w:eastAsia="zh-CN"/>
        </w:rPr>
        <w:t>选择</w:t>
      </w:r>
      <w:r>
        <w:rPr>
          <w:rFonts w:hint="eastAsia" w:asciiTheme="minorEastAsia" w:hAnsiTheme="minorEastAsia" w:eastAsiaTheme="minorEastAsia" w:cstheme="minorEastAsia"/>
          <w:b w:val="0"/>
          <w:bCs w:val="0"/>
          <w:color w:val="333333"/>
          <w:sz w:val="28"/>
          <w:szCs w:val="28"/>
          <w:highlight w:val="none"/>
        </w:rPr>
        <w:t>长</w:t>
      </w:r>
      <w:r>
        <w:rPr>
          <w:rFonts w:hint="eastAsia" w:asciiTheme="minorEastAsia" w:hAnsiTheme="minorEastAsia" w:eastAsiaTheme="minorEastAsia" w:cstheme="minorEastAsia"/>
          <w:b w:val="0"/>
          <w:bCs w:val="0"/>
          <w:color w:val="333333"/>
          <w:sz w:val="28"/>
          <w:szCs w:val="28"/>
        </w:rPr>
        <w:t>期合作伙伴</w:t>
      </w:r>
      <w:r>
        <w:rPr>
          <w:rFonts w:hint="eastAsia" w:asciiTheme="minorEastAsia" w:hAnsiTheme="minorEastAsia" w:cstheme="minorEastAsia"/>
          <w:b w:val="0"/>
          <w:bCs w:val="0"/>
          <w:color w:val="333333"/>
          <w:sz w:val="28"/>
          <w:szCs w:val="28"/>
          <w:lang w:eastAsia="zh-CN"/>
        </w:rPr>
        <w:t>；</w:t>
      </w:r>
    </w:p>
    <w:p>
      <w:pPr>
        <w:pStyle w:val="4"/>
        <w:keepNext w:val="0"/>
        <w:keepLines w:val="0"/>
        <w:widowControl/>
        <w:suppressLineNumbers w:val="0"/>
        <w:spacing w:after="120" w:afterAutospacing="0" w:line="375" w:lineRule="atLeast"/>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cstheme="minorEastAsia"/>
          <w:b w:val="0"/>
          <w:bCs w:val="0"/>
          <w:color w:val="333333"/>
          <w:sz w:val="28"/>
          <w:szCs w:val="28"/>
          <w:lang w:val="en-US" w:eastAsia="zh-CN"/>
        </w:rPr>
        <w:t>2、</w:t>
      </w:r>
      <w:r>
        <w:rPr>
          <w:rFonts w:hint="eastAsia" w:asciiTheme="minorEastAsia" w:hAnsiTheme="minorEastAsia" w:eastAsiaTheme="minorEastAsia" w:cstheme="minorEastAsia"/>
          <w:b w:val="0"/>
          <w:bCs w:val="0"/>
          <w:color w:val="333333"/>
          <w:sz w:val="28"/>
          <w:szCs w:val="28"/>
        </w:rPr>
        <w:t>平衡：自主运作型项目与资助型项目相结合，合理调动人力及资金资源</w:t>
      </w:r>
      <w:r>
        <w:rPr>
          <w:rFonts w:hint="eastAsia" w:asciiTheme="minorEastAsia" w:hAnsiTheme="minorEastAsia" w:cstheme="minorEastAsia"/>
          <w:b w:val="0"/>
          <w:bCs w:val="0"/>
          <w:color w:val="333333"/>
          <w:sz w:val="28"/>
          <w:szCs w:val="28"/>
          <w:lang w:eastAsia="zh-CN"/>
        </w:rPr>
        <w:t>；</w:t>
      </w:r>
    </w:p>
    <w:p>
      <w:pPr>
        <w:pStyle w:val="4"/>
        <w:keepNext w:val="0"/>
        <w:keepLines w:val="0"/>
        <w:widowControl/>
        <w:suppressLineNumbers w:val="0"/>
        <w:spacing w:after="120" w:afterAutospacing="0" w:line="375" w:lineRule="atLeast"/>
        <w:ind w:firstLine="560" w:firstLineChars="200"/>
        <w:rPr>
          <w:rFonts w:hint="eastAsia" w:asciiTheme="minorEastAsia" w:hAnsiTheme="minorEastAsia" w:eastAsiaTheme="minorEastAsia" w:cstheme="minorEastAsia"/>
          <w:b w:val="0"/>
          <w:bCs w:val="0"/>
          <w:color w:val="333333"/>
          <w:sz w:val="28"/>
          <w:szCs w:val="28"/>
        </w:rPr>
      </w:pPr>
      <w:r>
        <w:rPr>
          <w:rFonts w:hint="eastAsia" w:asciiTheme="minorEastAsia" w:hAnsiTheme="minorEastAsia" w:cstheme="minorEastAsia"/>
          <w:b w:val="0"/>
          <w:bCs w:val="0"/>
          <w:color w:val="333333"/>
          <w:sz w:val="28"/>
          <w:szCs w:val="28"/>
          <w:lang w:val="en-US" w:eastAsia="zh-CN"/>
        </w:rPr>
        <w:t>3、</w:t>
      </w:r>
      <w:r>
        <w:rPr>
          <w:rFonts w:hint="eastAsia" w:asciiTheme="minorEastAsia" w:hAnsiTheme="minorEastAsia" w:eastAsiaTheme="minorEastAsia" w:cstheme="minorEastAsia"/>
          <w:b w:val="0"/>
          <w:bCs w:val="0"/>
          <w:color w:val="333333"/>
          <w:sz w:val="28"/>
          <w:szCs w:val="28"/>
        </w:rPr>
        <w:t>分享：</w:t>
      </w:r>
      <w:r>
        <w:rPr>
          <w:rFonts w:hint="eastAsia" w:asciiTheme="minorEastAsia" w:hAnsiTheme="minorEastAsia" w:eastAsiaTheme="minorEastAsia" w:cstheme="minorEastAsia"/>
          <w:b w:val="0"/>
          <w:bCs w:val="0"/>
          <w:color w:val="333333"/>
          <w:sz w:val="28"/>
          <w:szCs w:val="28"/>
          <w:lang w:val="en-US" w:eastAsia="zh-CN"/>
        </w:rPr>
        <w:t>上海市文社艺术</w:t>
      </w:r>
      <w:r>
        <w:rPr>
          <w:rFonts w:hint="eastAsia" w:asciiTheme="minorEastAsia" w:hAnsiTheme="minorEastAsia" w:eastAsiaTheme="minorEastAsia" w:cstheme="minorEastAsia"/>
          <w:b w:val="0"/>
          <w:bCs w:val="0"/>
          <w:color w:val="333333"/>
          <w:sz w:val="28"/>
          <w:szCs w:val="28"/>
        </w:rPr>
        <w:t>基金会在重点项目上投入的时间和金额较多，具有持续性和可推广性特点</w:t>
      </w:r>
      <w:r>
        <w:rPr>
          <w:rFonts w:hint="eastAsia" w:asciiTheme="minorEastAsia" w:hAnsiTheme="minorEastAsia" w:cstheme="minorEastAsia"/>
          <w:b w:val="0"/>
          <w:bCs w:val="0"/>
          <w:color w:val="333333"/>
          <w:sz w:val="28"/>
          <w:szCs w:val="28"/>
          <w:lang w:eastAsia="zh-CN"/>
        </w:rPr>
        <w:t>。</w:t>
      </w:r>
      <w:r>
        <w:rPr>
          <w:rFonts w:hint="eastAsia" w:asciiTheme="minorEastAsia" w:hAnsiTheme="minorEastAsia" w:eastAsiaTheme="minorEastAsia" w:cstheme="minorEastAsia"/>
          <w:b w:val="0"/>
          <w:bCs w:val="0"/>
          <w:color w:val="333333"/>
          <w:sz w:val="28"/>
          <w:szCs w:val="28"/>
        </w:rPr>
        <w:t>在未来的工作中，也将以自身资源和经验，积极参与行业交流和分享，共同促进公益事业的发展。</w:t>
      </w:r>
    </w:p>
    <w:p>
      <w:pPr>
        <w:keepNext w:val="0"/>
        <w:keepLines w:val="0"/>
        <w:widowControl/>
        <w:suppressLineNumbers w:val="0"/>
        <w:pBdr>
          <w:top w:val="none" w:color="auto" w:sz="0" w:space="0"/>
          <w:left w:val="none" w:color="auto" w:sz="0" w:space="0"/>
          <w:bottom w:val="none" w:color="auto" w:sz="0" w:space="0"/>
        </w:pBdr>
        <w:wordWrap w:val="0"/>
        <w:jc w:val="left"/>
        <w:rPr>
          <w:rFonts w:hint="default" w:ascii="Arial" w:hAnsi="Arial" w:eastAsia="宋体" w:cs="Arial"/>
          <w:b/>
          <w:bCs/>
          <w:color w:val="333333"/>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pBdr>
        <w:wordWrap w:val="0"/>
        <w:jc w:val="left"/>
        <w:rPr>
          <w:rFonts w:hint="default" w:ascii="Arial" w:hAnsi="Arial" w:eastAsia="宋体" w:cs="Arial"/>
          <w:b/>
          <w:bCs/>
          <w:color w:val="333333"/>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pBdr>
        <w:wordWrap w:val="0"/>
        <w:jc w:val="left"/>
        <w:rPr>
          <w:rFonts w:hint="default" w:ascii="Arial" w:hAnsi="Arial" w:eastAsia="宋体" w:cs="Arial"/>
          <w:b/>
          <w:bCs/>
          <w:color w:val="333333"/>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pBdr>
        <w:wordWrap w:val="0"/>
        <w:jc w:val="left"/>
        <w:rPr>
          <w:rFonts w:hint="default" w:ascii="Arial" w:hAnsi="Arial" w:eastAsia="宋体" w:cs="Arial"/>
          <w:b/>
          <w:bCs/>
          <w:color w:val="333333"/>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pBdr>
        <w:wordWrap w:val="0"/>
        <w:jc w:val="left"/>
        <w:rPr>
          <w:rFonts w:ascii="Arial" w:hAnsi="Arial" w:cs="Arial"/>
          <w:b/>
          <w:bCs/>
          <w:color w:val="333333"/>
          <w:sz w:val="28"/>
          <w:szCs w:val="28"/>
        </w:rPr>
      </w:pPr>
      <w:r>
        <w:rPr>
          <w:rFonts w:hint="default" w:ascii="Arial" w:hAnsi="Arial" w:eastAsia="宋体" w:cs="Arial"/>
          <w:b/>
          <w:bCs/>
          <w:color w:val="333333"/>
          <w:kern w:val="0"/>
          <w:sz w:val="28"/>
          <w:szCs w:val="28"/>
          <w:lang w:val="en-US" w:eastAsia="zh-CN" w:bidi="ar"/>
        </w:rPr>
        <w:t>综述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r>
        <w:rPr>
          <w:rFonts w:hint="eastAsia"/>
          <w:sz w:val="28"/>
          <w:szCs w:val="28"/>
          <w:lang w:val="en-US" w:eastAsia="zh-CN"/>
        </w:rPr>
        <w:t xml:space="preserve">    我们将竭尽所能为公益文化事业添砖加瓦。我们要把“不忘初心、牢记使命”落实到各项实际工作中去。要铭记基金会的宗旨，为我市的公益文化事业多干实事，多办好事。同时，要切实加强基金会的内部管理，确保基金会的资金全部用于公益文化事业。要用有限的资金办更多有益于社会、有益于群众的事。通过我们的辛勤工作，不辜负主管部门、各位领导、理事会及同志们的期待，为社会主义文化艺术的繁荣兴盛做出应有的贡献。未来我们将不断地总结和反省，不断鞭策自己，加强学习，更加出色地完成基金会的各项工作。</w:t>
      </w:r>
    </w:p>
    <w:p>
      <w:pPr>
        <w:pStyle w:val="4"/>
        <w:keepNext w:val="0"/>
        <w:keepLines w:val="0"/>
        <w:widowControl/>
        <w:suppressLineNumbers w:val="0"/>
        <w:spacing w:after="120" w:afterAutospacing="0" w:line="375" w:lineRule="atLeast"/>
        <w:ind w:left="360"/>
        <w:rPr>
          <w:rFonts w:hint="eastAsia" w:ascii="宋体" w:hAnsi="宋体" w:eastAsia="宋体" w:cs="宋体"/>
          <w:color w:val="333333"/>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sz w:val="28"/>
          <w:szCs w:val="28"/>
          <w:lang w:val="en-US" w:eastAsia="zh-CN"/>
        </w:rPr>
      </w:pPr>
      <w:r>
        <w:rPr>
          <w:rFonts w:hint="eastAsia"/>
          <w:sz w:val="28"/>
          <w:szCs w:val="28"/>
          <w:lang w:val="en-US" w:eastAsia="zh-CN"/>
        </w:rPr>
        <w:t>上海市文社艺术基金会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p>
    <w:p>
      <w:pPr>
        <w:ind w:firstLine="560" w:firstLineChars="200"/>
        <w:rPr>
          <w:rFonts w:hint="eastAsia"/>
          <w:sz w:val="28"/>
          <w:szCs w:val="28"/>
          <w:lang w:eastAsia="zh-CN"/>
        </w:rPr>
      </w:pPr>
    </w:p>
    <w:p>
      <w:pPr>
        <w:rPr>
          <w:rFonts w:hint="eastAsia"/>
          <w:sz w:val="28"/>
          <w:szCs w:val="28"/>
          <w:lang w:eastAsia="zh-CN"/>
        </w:rPr>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C68F5"/>
    <w:rsid w:val="025165ED"/>
    <w:rsid w:val="087465DB"/>
    <w:rsid w:val="10332AE7"/>
    <w:rsid w:val="12F13E03"/>
    <w:rsid w:val="149F3F04"/>
    <w:rsid w:val="18337C72"/>
    <w:rsid w:val="1AE519E0"/>
    <w:rsid w:val="1FA71852"/>
    <w:rsid w:val="1FE753B4"/>
    <w:rsid w:val="221C4696"/>
    <w:rsid w:val="22CE3519"/>
    <w:rsid w:val="251D209C"/>
    <w:rsid w:val="2A8F01CB"/>
    <w:rsid w:val="2D321F51"/>
    <w:rsid w:val="3D5B16EB"/>
    <w:rsid w:val="56EA4EE6"/>
    <w:rsid w:val="5FDF02C9"/>
    <w:rsid w:val="64FE646E"/>
    <w:rsid w:val="6A7F220B"/>
    <w:rsid w:val="6BB97AE4"/>
    <w:rsid w:val="713C7D88"/>
    <w:rsid w:val="722D3C2F"/>
    <w:rsid w:val="796C638C"/>
    <w:rsid w:val="7EDB3631"/>
    <w:rsid w:val="7FA42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bCs/>
      <w:kern w:val="0"/>
      <w:sz w:val="26"/>
      <w:szCs w:val="2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771CAA"/>
      <w:u w:val="single"/>
    </w:rPr>
  </w:style>
  <w:style w:type="character" w:styleId="9">
    <w:name w:val="Emphasis"/>
    <w:basedOn w:val="6"/>
    <w:qFormat/>
    <w:uiPriority w:val="0"/>
    <w:rPr>
      <w:color w:val="F73131"/>
    </w:rPr>
  </w:style>
  <w:style w:type="character" w:styleId="10">
    <w:name w:val="Hyperlink"/>
    <w:basedOn w:val="6"/>
    <w:qFormat/>
    <w:uiPriority w:val="0"/>
    <w:rPr>
      <w:color w:val="0000FF"/>
      <w:u w:val="single"/>
    </w:rPr>
  </w:style>
  <w:style w:type="character" w:styleId="11">
    <w:name w:val="HTML Code"/>
    <w:basedOn w:val="6"/>
    <w:qFormat/>
    <w:uiPriority w:val="0"/>
    <w:rPr>
      <w:rFonts w:ascii="Consolas" w:hAnsi="Consolas" w:eastAsia="Consolas" w:cs="Consolas"/>
      <w:color w:val="DD1144"/>
      <w:sz w:val="18"/>
      <w:szCs w:val="18"/>
      <w:bdr w:val="single" w:color="E1E1E8" w:sz="6" w:space="0"/>
      <w:shd w:val="clear" w:fill="F7F7F9"/>
    </w:rPr>
  </w:style>
  <w:style w:type="character" w:styleId="12">
    <w:name w:val="HTML Cite"/>
    <w:basedOn w:val="6"/>
    <w:qFormat/>
    <w:uiPriority w:val="0"/>
    <w:rPr>
      <w:color w:val="008000"/>
    </w:rPr>
  </w:style>
  <w:style w:type="paragraph" w:styleId="13">
    <w:name w:val="List Paragraph"/>
    <w:basedOn w:val="1"/>
    <w:qFormat/>
    <w:uiPriority w:val="34"/>
    <w:pPr>
      <w:ind w:firstLine="420" w:firstLineChars="200"/>
    </w:pPr>
  </w:style>
  <w:style w:type="character" w:customStyle="1" w:styleId="14">
    <w:name w:val="c-icon28"/>
    <w:basedOn w:val="6"/>
    <w:qFormat/>
    <w:uiPriority w:val="0"/>
  </w:style>
  <w:style w:type="character" w:customStyle="1" w:styleId="15">
    <w:name w:val="hover23"/>
    <w:basedOn w:val="6"/>
    <w:qFormat/>
    <w:uiPriority w:val="0"/>
  </w:style>
  <w:style w:type="character" w:customStyle="1" w:styleId="16">
    <w:name w:val="hover24"/>
    <w:basedOn w:val="6"/>
    <w:qFormat/>
    <w:uiPriority w:val="0"/>
    <w:rPr>
      <w:color w:val="315EFB"/>
    </w:rPr>
  </w:style>
  <w:style w:type="character" w:customStyle="1" w:styleId="17">
    <w:name w:val="hover25"/>
    <w:basedOn w:val="6"/>
    <w:qFormat/>
    <w:uiPriority w:val="0"/>
    <w:rPr>
      <w:color w:val="315EFB"/>
    </w:rPr>
  </w:style>
  <w:style w:type="character" w:customStyle="1" w:styleId="18">
    <w:name w:val="c-icon27"/>
    <w:basedOn w:val="6"/>
    <w:qFormat/>
    <w:uiPriority w:val="0"/>
  </w:style>
  <w:style w:type="character" w:customStyle="1" w:styleId="19">
    <w:name w:val="c-icon"/>
    <w:basedOn w:val="6"/>
    <w:qFormat/>
    <w:uiPriority w:val="0"/>
  </w:style>
  <w:style w:type="character" w:customStyle="1" w:styleId="20">
    <w:name w:val="hover26"/>
    <w:basedOn w:val="6"/>
    <w:qFormat/>
    <w:uiPriority w:val="0"/>
    <w:rPr>
      <w:color w:val="315EFB"/>
    </w:rPr>
  </w:style>
  <w:style w:type="character" w:customStyle="1" w:styleId="21">
    <w:name w:val="pull-right"/>
    <w:basedOn w:val="6"/>
    <w:qFormat/>
    <w:uiPriority w:val="0"/>
    <w:rPr>
      <w:rFonts w:ascii="Verdana" w:hAnsi="Verdana" w:cs="Verdana"/>
      <w:color w:val="999999"/>
      <w:sz w:val="16"/>
      <w:szCs w:val="16"/>
    </w:rPr>
  </w:style>
  <w:style w:type="character" w:customStyle="1" w:styleId="22">
    <w:name w:val="pull-right2"/>
    <w:basedOn w:val="6"/>
    <w:qFormat/>
    <w:uiPriority w:val="0"/>
    <w:rPr>
      <w:rFonts w:ascii="Verdana" w:hAnsi="Verdana" w:cs="Verdana"/>
      <w:color w:val="999999"/>
      <w:sz w:val="16"/>
      <w:szCs w:val="16"/>
    </w:rPr>
  </w:style>
  <w:style w:type="character" w:customStyle="1" w:styleId="23">
    <w:name w:val="c-icon30"/>
    <w:basedOn w:val="6"/>
    <w:qFormat/>
    <w:uiPriority w:val="0"/>
  </w:style>
  <w:style w:type="character" w:customStyle="1" w:styleId="24">
    <w:name w:val="hover30"/>
    <w:basedOn w:val="6"/>
    <w:qFormat/>
    <w:uiPriority w:val="0"/>
  </w:style>
  <w:style w:type="character" w:customStyle="1" w:styleId="25">
    <w:name w:val="hover31"/>
    <w:basedOn w:val="6"/>
    <w:qFormat/>
    <w:uiPriority w:val="0"/>
    <w:rPr>
      <w:color w:val="315EF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2023-12-06T08:58:38Z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4A250088736E44EB9398C280D8DAFAD0</vt:lpwstr>
  </property>
</Properties>
</file>